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C23765" Type="http://schemas.openxmlformats.org/officeDocument/2006/relationships/officeDocument" Target="/word/document.xml" /><Relationship Id="coreRDC2376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exact" w:line="480"/>
        <w:jc w:val="center"/>
        <w:rPr>
          <w:rStyle w:val="C3"/>
          <w:b w:val="1"/>
          <w:sz w:val="28"/>
        </w:rPr>
      </w:pPr>
      <w:r>
        <w:rPr>
          <w:rStyle w:val="C3"/>
          <w:rFonts w:ascii="MS PMincho" w:hAnsi="MS PMincho"/>
          <w:b w:val="1"/>
          <w:sz w:val="28"/>
        </w:rPr>
        <w:t>「投資意向之初步計劃</w:t>
      </w:r>
      <w:r>
        <w:rPr>
          <w:rStyle w:val="C3"/>
          <w:b w:val="1"/>
          <w:sz w:val="28"/>
        </w:rPr>
        <w:t xml:space="preserve"> / </w:t>
      </w:r>
      <w:r>
        <w:rPr>
          <w:rStyle w:val="C3"/>
          <w:rFonts w:ascii="MS PMincho" w:hAnsi="MS PMincho"/>
          <w:b w:val="1"/>
          <w:sz w:val="28"/>
        </w:rPr>
        <w:t>意向的</w:t>
      </w:r>
      <w:r>
        <w:rPr>
          <w:rStyle w:val="C3"/>
          <w:rFonts w:ascii="SimSun" w:hAnsi="SimSun"/>
          <w:b w:val="1"/>
          <w:sz w:val="28"/>
        </w:rPr>
        <w:t>內</w:t>
      </w:r>
      <w:r>
        <w:rPr>
          <w:rStyle w:val="C3"/>
          <w:rFonts w:ascii="MS PMincho" w:hAnsi="MS PMincho"/>
          <w:b w:val="1"/>
          <w:sz w:val="28"/>
        </w:rPr>
        <w:t>容摘要」</w:t>
      </w:r>
    </w:p>
    <w:p>
      <w:pPr>
        <w:pStyle w:val="P1"/>
        <w:spacing w:lineRule="exact" w:line="480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(</w:t>
      </w:r>
      <w:r>
        <w:rPr>
          <w:rStyle w:val="C3"/>
          <w:rFonts w:ascii="MS PMincho" w:hAnsi="MS PMincho"/>
          <w:b w:val="1"/>
          <w:sz w:val="28"/>
        </w:rPr>
        <w:t>參考指引</w:t>
      </w:r>
      <w:r>
        <w:rPr>
          <w:rStyle w:val="C3"/>
          <w:b w:val="1"/>
          <w:sz w:val="28"/>
        </w:rPr>
        <w:t>)</w:t>
      </w:r>
    </w:p>
    <w:p>
      <w:pPr>
        <w:pStyle w:val="P1"/>
        <w:spacing w:lineRule="exact" w:line="480"/>
        <w:jc w:val="center"/>
        <w:rPr>
          <w:rStyle w:val="C3"/>
          <w:b w:val="1"/>
          <w:sz w:val="28"/>
        </w:rPr>
      </w:pPr>
    </w:p>
    <w:tbl>
      <w:tblPr>
        <w:tblStyle w:val="T2"/>
        <w:tblW w:w="10065" w:type="dxa"/>
        <w:tblInd w:w="-82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Before w:val="1"/>
          <w:wBefore w:w="80" w:type="dxa"/>
          <w:wAfter w:w="0" w:type="dxa"/>
        </w:trPr>
        <w:tc>
          <w:tcPr>
            <w:tcW w:w="9985" w:type="dxa"/>
            <w:gridSpan w:val="3"/>
          </w:tcPr>
          <w:p>
            <w:pPr>
              <w:pStyle w:val="P1"/>
              <w:numPr>
                <w:ilvl w:val="0"/>
                <w:numId w:val="2"/>
              </w:numPr>
              <w:spacing w:lineRule="exact" w:line="360" w:after="120"/>
              <w:ind w:right="345"/>
              <w:jc w:val="both"/>
            </w:pPr>
            <w:r>
              <w:rPr>
                <w:rStyle w:val="C3"/>
                <w:rFonts w:ascii="MS PMincho" w:hAnsi="MS PMincho"/>
                <w:b w:val="1"/>
              </w:rPr>
              <w:t>投資者</w:t>
            </w:r>
            <w:r>
              <w:rPr>
                <w:rStyle w:val="C3"/>
                <w:b w:val="1"/>
              </w:rPr>
              <w:t xml:space="preserve"> / </w:t>
            </w:r>
            <w:r>
              <w:rPr>
                <w:rStyle w:val="C3"/>
                <w:rFonts w:ascii="MS PMincho" w:hAnsi="MS PMincho"/>
                <w:b w:val="1"/>
              </w:rPr>
              <w:t>公司簡介，</w:t>
            </w:r>
            <w:r>
              <w:rPr>
                <w:rStyle w:val="C3"/>
                <w:rFonts w:ascii="MS PMincho" w:hAnsi="MS PMincho"/>
                <w:b w:val="1"/>
              </w:rPr>
              <w:t>包括：</w:t>
            </w:r>
            <w:r>
              <w:rPr>
                <w:rFonts w:ascii="MS PMincho" w:hAnsi="MS PMincho"/>
              </w:rPr>
              <w:t>現在公司所從事的行業、公司規模、提供的</w:t>
            </w:r>
            <w:r>
              <w:rPr>
                <w:rFonts w:ascii="SimSun" w:hAnsi="SimSun"/>
              </w:rPr>
              <w:t>產</w:t>
            </w:r>
            <w:r>
              <w:rPr>
                <w:rFonts w:ascii="MS PMincho" w:hAnsi="MS PMincho"/>
              </w:rPr>
              <w:t>品或服務簡介、客</w:t>
            </w:r>
            <w:r>
              <w:rPr>
                <w:rFonts w:ascii="SimSun" w:hAnsi="SimSun"/>
              </w:rPr>
              <w:t>戶</w:t>
            </w:r>
            <w:r>
              <w:rPr>
                <w:rFonts w:ascii="MS PMincho" w:hAnsi="MS PMincho"/>
              </w:rPr>
              <w:t>網絡、公司財務狀況及年度報告等。</w:t>
            </w:r>
          </w:p>
          <w:p>
            <w:pPr>
              <w:pStyle w:val="P1"/>
              <w:numPr>
                <w:ilvl w:val="0"/>
                <w:numId w:val="2"/>
              </w:numPr>
              <w:spacing w:lineRule="exact" w:line="360" w:after="120"/>
              <w:ind w:right="345"/>
              <w:jc w:val="both"/>
              <w:rPr>
                <w:rStyle w:val="C3"/>
              </w:rPr>
            </w:pPr>
            <w:r>
              <w:rPr>
                <w:rStyle w:val="C3"/>
                <w:rFonts w:ascii="MS PMincho" w:hAnsi="MS PMincho"/>
                <w:b w:val="1"/>
              </w:rPr>
              <w:t>擬在澳門開展之投資計劃資料，包括：</w:t>
            </w:r>
          </w:p>
        </w:tc>
      </w:tr>
      <w:tr>
        <w:trPr>
          <w:gridBefore w:val="1"/>
          <w:wBefore w:w="80" w:type="dxa"/>
          <w:wAfter w:w="0" w:type="dxa"/>
        </w:trPr>
        <w:tc>
          <w:tcPr>
            <w:tcW w:w="9985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firstLine="119" w:right="345"/>
              <w:jc w:val="both"/>
            </w:pPr>
            <w:r>
              <w:rPr>
                <w:rFonts w:ascii="MS PMincho" w:hAnsi="MS PMincho"/>
              </w:rPr>
              <w:t>投資項目總體介紹</w:t>
            </w:r>
            <w:r>
              <w:br w:type="page"/>
            </w:r>
          </w:p>
        </w:tc>
      </w:tr>
      <w:tr>
        <w:trPr>
          <w:gridBefore w:val="1"/>
          <w:wBefore w:w="80" w:type="dxa"/>
          <w:wAfter w:w="0" w:type="dxa"/>
        </w:trPr>
        <w:tc>
          <w:tcPr>
            <w:tcW w:w="9985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firstLine="119" w:right="345"/>
              <w:jc w:val="both"/>
            </w:pPr>
            <w:r>
              <w:rPr>
                <w:rFonts w:ascii="MS PMincho" w:hAnsi="MS PMincho"/>
              </w:rPr>
              <w:t>擬在澳成立之公司名稱、註冊資本、</w:t>
            </w:r>
            <w:r>
              <w:t xml:space="preserve"> </w:t>
            </w:r>
            <w:r>
              <w:rPr>
                <w:rFonts w:ascii="MS PMincho" w:hAnsi="MS PMincho"/>
              </w:rPr>
              <w:t>註冊地址、擬開展之業務</w:t>
            </w:r>
            <w:r>
              <w:t xml:space="preserve">  </w:t>
            </w:r>
          </w:p>
        </w:tc>
      </w:tr>
      <w:tr>
        <w:trPr>
          <w:gridBefore w:val="1"/>
          <w:wBefore w:w="80" w:type="dxa"/>
          <w:wAfter w:w="0" w:type="dxa"/>
        </w:trPr>
        <w:tc>
          <w:tcPr>
            <w:tcW w:w="9985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firstLine="119" w:right="345"/>
              <w:jc w:val="both"/>
            </w:pPr>
            <w:r>
              <w:rPr>
                <w:rFonts w:ascii="MS PMincho" w:hAnsi="MS PMincho"/>
              </w:rPr>
              <w:t>運作場所</w:t>
            </w:r>
            <w:r>
              <w:t xml:space="preserve"> (</w:t>
            </w:r>
            <w:r>
              <w:rPr>
                <w:rFonts w:ascii="MS PMincho" w:hAnsi="MS PMincho"/>
              </w:rPr>
              <w:t>如工業大廈</w:t>
            </w:r>
            <w:r>
              <w:t xml:space="preserve"> / </w:t>
            </w:r>
            <w:r>
              <w:rPr>
                <w:rFonts w:ascii="MS PMincho" w:hAnsi="MS PMincho"/>
              </w:rPr>
              <w:t>商業寫字樓</w:t>
            </w:r>
            <w:r>
              <w:t xml:space="preserve"> / </w:t>
            </w:r>
            <w:r>
              <w:rPr>
                <w:rFonts w:ascii="MS PMincho" w:hAnsi="MS PMincho"/>
              </w:rPr>
              <w:t>商舖</w:t>
            </w:r>
            <w:r>
              <w:t xml:space="preserve"> / </w:t>
            </w:r>
            <w:r>
              <w:rPr>
                <w:rFonts w:ascii="MS PMincho" w:hAnsi="MS PMincho"/>
              </w:rPr>
              <w:t>土地及所需面積</w:t>
            </w:r>
            <w:r>
              <w:t>)</w:t>
            </w:r>
          </w:p>
        </w:tc>
      </w:tr>
      <w:tr>
        <w:trPr>
          <w:gridBefore w:val="1"/>
          <w:wBefore w:w="80" w:type="dxa"/>
          <w:wAfter w:w="0" w:type="dxa"/>
        </w:trPr>
        <w:tc>
          <w:tcPr>
            <w:tcW w:w="9985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</w:tabs>
              <w:spacing w:lineRule="exact" w:line="360" w:after="120"/>
              <w:ind w:hanging="426" w:left="885"/>
              <w:jc w:val="both"/>
            </w:pPr>
            <w:r>
              <w:rPr>
                <w:rFonts w:ascii="MS PMincho" w:hAnsi="MS PMincho"/>
              </w:rPr>
              <w:t>投資金額</w:t>
            </w:r>
            <w:r>
              <w:t xml:space="preserve"> (</w:t>
            </w:r>
            <w:r>
              <w:rPr>
                <w:rFonts w:ascii="MS PMincho" w:hAnsi="MS PMincho"/>
              </w:rPr>
              <w:t>包括租賃或購置辦公室、商舖、工業廠房、裝修費用、設備費用、營運資</w:t>
            </w:r>
            <w:r>
              <w:t xml:space="preserve">      </w:t>
            </w:r>
            <w:r>
              <w:rPr>
                <w:rFonts w:ascii="MS PMincho" w:hAnsi="MS PMincho"/>
              </w:rPr>
              <w:t>金、員工年薪支出等</w:t>
            </w:r>
            <w:r>
              <w:t>)</w:t>
            </w:r>
          </w:p>
        </w:tc>
      </w:tr>
      <w:tr>
        <w:trPr>
          <w:gridBefore w:val="1"/>
          <w:wBefore w:w="80" w:type="dxa"/>
          <w:wAfter w:w="0" w:type="dxa"/>
        </w:trPr>
        <w:tc>
          <w:tcPr>
            <w:tcW w:w="9985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firstLine="119" w:right="345"/>
              <w:jc w:val="both"/>
            </w:pPr>
            <w:r>
              <w:rPr>
                <w:rFonts w:ascii="MS PMincho" w:hAnsi="MS PMincho"/>
              </w:rPr>
              <w:t>資金來源</w:t>
            </w:r>
            <w:r>
              <w:t xml:space="preserve"> (</w:t>
            </w:r>
            <w:r>
              <w:rPr>
                <w:rFonts w:ascii="MS PMincho" w:hAnsi="MS PMincho"/>
              </w:rPr>
              <w:t>自有資金／銀行貸款</w:t>
            </w:r>
            <w:r>
              <w:t>)</w:t>
            </w:r>
          </w:p>
        </w:tc>
      </w:tr>
      <w:tr>
        <w:trPr>
          <w:gridBefore w:val="1"/>
          <w:wBefore w:w="80" w:type="dxa"/>
          <w:wAfter w:w="0" w:type="dxa"/>
        </w:trPr>
        <w:tc>
          <w:tcPr>
            <w:tcW w:w="9985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firstLine="119" w:right="345"/>
              <w:jc w:val="both"/>
            </w:pPr>
            <w:r>
              <w:rPr>
                <w:rFonts w:ascii="MS PMincho" w:hAnsi="MS PMincho"/>
              </w:rPr>
              <w:t>主要市場</w:t>
            </w:r>
            <w:r>
              <w:t xml:space="preserve"> / </w:t>
            </w:r>
            <w:r>
              <w:rPr>
                <w:rFonts w:ascii="MS PMincho" w:hAnsi="MS PMincho"/>
              </w:rPr>
              <w:t>客</w:t>
            </w:r>
            <w:r>
              <w:rPr>
                <w:rFonts w:ascii="SimSun" w:hAnsi="SimSun"/>
              </w:rPr>
              <w:t>戶</w:t>
            </w:r>
            <w:r>
              <w:rPr>
                <w:rFonts w:ascii="MS PMincho" w:hAnsi="MS PMincho"/>
              </w:rPr>
              <w:t>對象</w:t>
            </w:r>
            <w:r>
              <w:t xml:space="preserve"> (</w:t>
            </w:r>
            <w:r>
              <w:rPr>
                <w:rFonts w:ascii="MS PMincho" w:hAnsi="MS PMincho"/>
              </w:rPr>
              <w:t>並</w:t>
            </w:r>
            <w:r>
              <w:rPr>
                <w:rFonts w:ascii="SimSun" w:hAnsi="SimSun"/>
              </w:rPr>
              <w:t>說</w:t>
            </w:r>
            <w:r>
              <w:rPr>
                <w:rFonts w:ascii="MS PMincho" w:hAnsi="MS PMincho"/>
              </w:rPr>
              <w:t>明其銷售渠道及與市場的聯繫</w:t>
            </w:r>
            <w:r>
              <w:t>)</w:t>
            </w:r>
          </w:p>
        </w:tc>
      </w:tr>
      <w:tr>
        <w:trPr>
          <w:gridBefore w:val="1"/>
          <w:wBefore w:w="80" w:type="dxa"/>
          <w:wAfter w:w="0" w:type="dxa"/>
        </w:trPr>
        <w:tc>
          <w:tcPr>
            <w:tcW w:w="9985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firstLine="119" w:right="345"/>
              <w:jc w:val="both"/>
            </w:pPr>
            <w:r>
              <w:rPr>
                <w:rFonts w:ascii="MS PMincho" w:hAnsi="MS PMincho"/>
              </w:rPr>
              <w:t>主要</w:t>
            </w:r>
            <w:r>
              <w:rPr>
                <w:rFonts w:ascii="SimSun" w:hAnsi="SimSun"/>
              </w:rPr>
              <w:t>產</w:t>
            </w:r>
            <w:r>
              <w:rPr>
                <w:rFonts w:ascii="MS PMincho" w:hAnsi="MS PMincho"/>
              </w:rPr>
              <w:t>品</w:t>
            </w:r>
            <w:r>
              <w:t xml:space="preserve"> / </w:t>
            </w:r>
            <w:r>
              <w:rPr>
                <w:rFonts w:ascii="MS PMincho" w:hAnsi="MS PMincho"/>
              </w:rPr>
              <w:t>提供的服務</w:t>
            </w:r>
            <w:r>
              <w:t xml:space="preserve"> </w:t>
            </w:r>
            <w:r>
              <w:rPr>
                <w:rFonts w:ascii="MS PMincho" w:hAnsi="MS PMincho"/>
              </w:rPr>
              <w:t>介紹　　</w:t>
            </w:r>
          </w:p>
        </w:tc>
      </w:tr>
      <w:tr>
        <w:trPr>
          <w:gridBefore w:val="1"/>
          <w:wBefore w:w="80" w:type="dxa"/>
          <w:wAfter w:w="0" w:type="dxa"/>
        </w:trPr>
        <w:tc>
          <w:tcPr>
            <w:tcW w:w="9985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firstLine="119" w:right="345"/>
              <w:jc w:val="both"/>
            </w:pPr>
            <w:r>
              <w:rPr>
                <w:rFonts w:ascii="MS PMincho" w:hAnsi="MS PMincho"/>
              </w:rPr>
              <w:t>預測營業額</w:t>
            </w:r>
            <w:r>
              <w:t xml:space="preserve"> / </w:t>
            </w:r>
            <w:r>
              <w:rPr>
                <w:rFonts w:ascii="SimSun" w:hAnsi="SimSun"/>
              </w:rPr>
              <w:t>產</w:t>
            </w:r>
            <w:r>
              <w:rPr>
                <w:rFonts w:ascii="MS PMincho" w:hAnsi="MS PMincho"/>
              </w:rPr>
              <w:t>量</w:t>
            </w:r>
            <w:r>
              <w:t xml:space="preserve"> (</w:t>
            </w:r>
            <w:r>
              <w:rPr>
                <w:rFonts w:ascii="MS PMincho" w:hAnsi="MS PMincho"/>
              </w:rPr>
              <w:t>預計首兩年的</w:t>
            </w:r>
            <w:r>
              <w:rPr>
                <w:rFonts w:ascii="SimSun" w:hAnsi="SimSun"/>
              </w:rPr>
              <w:t>產</w:t>
            </w:r>
            <w:r>
              <w:rPr>
                <w:rFonts w:ascii="MS PMincho" w:hAnsi="MS PMincho"/>
              </w:rPr>
              <w:t>量或營業額，收益及成本預算</w:t>
            </w:r>
            <w:r>
              <w:t xml:space="preserve"> (</w:t>
            </w:r>
            <w:r>
              <w:rPr>
                <w:rFonts w:ascii="MS PMincho" w:hAnsi="MS PMincho"/>
              </w:rPr>
              <w:t>未來</w:t>
            </w:r>
            <w:r>
              <w:t>2</w:t>
            </w:r>
            <w:r>
              <w:rPr>
                <w:rFonts w:ascii="MS PMincho" w:hAnsi="MS PMincho"/>
              </w:rPr>
              <w:t>年</w:t>
            </w:r>
            <w:r>
              <w:t>))</w:t>
            </w:r>
          </w:p>
        </w:tc>
      </w:tr>
      <w:tr>
        <w:trPr>
          <w:gridBefore w:val="1"/>
          <w:wBefore w:w="80" w:type="dxa"/>
          <w:wAfter w:w="0" w:type="dxa"/>
        </w:trPr>
        <w:tc>
          <w:tcPr>
            <w:tcW w:w="9985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firstLine="119" w:right="345"/>
              <w:jc w:val="both"/>
            </w:pPr>
            <w:r>
              <w:rPr>
                <w:rFonts w:ascii="MS PMincho" w:hAnsi="MS PMincho"/>
              </w:rPr>
              <w:t>生</w:t>
            </w:r>
            <w:r>
              <w:rPr>
                <w:rFonts w:ascii="SimSun" w:hAnsi="SimSun"/>
              </w:rPr>
              <w:t>產</w:t>
            </w:r>
            <w:r>
              <w:rPr>
                <w:rFonts w:ascii="MS PMincho" w:hAnsi="MS PMincho"/>
              </w:rPr>
              <w:t>程序</w:t>
            </w:r>
            <w:r>
              <w:t xml:space="preserve"> / </w:t>
            </w:r>
            <w:r>
              <w:rPr>
                <w:rFonts w:ascii="MS PMincho" w:hAnsi="MS PMincho"/>
              </w:rPr>
              <w:t>業務流程</w:t>
            </w:r>
            <w:r>
              <w:t xml:space="preserve"> (</w:t>
            </w:r>
            <w:r>
              <w:rPr>
                <w:rFonts w:ascii="MS PMincho" w:hAnsi="MS PMincho"/>
              </w:rPr>
              <w:t>可以附表格形式提交</w:t>
            </w:r>
            <w:r>
              <w:t>)</w:t>
            </w:r>
          </w:p>
        </w:tc>
      </w:tr>
      <w:tr>
        <w:trPr>
          <w:gridBefore w:val="1"/>
          <w:wBefore w:w="80" w:type="dxa"/>
          <w:wAfter w:w="0" w:type="dxa"/>
        </w:trPr>
        <w:tc>
          <w:tcPr>
            <w:tcW w:w="9985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</w:tabs>
              <w:spacing w:lineRule="exact" w:line="360" w:after="120"/>
              <w:ind w:hanging="426" w:left="885"/>
              <w:jc w:val="both"/>
            </w:pPr>
            <w:r>
              <w:rPr>
                <w:rFonts w:ascii="MS PMincho" w:hAnsi="MS PMincho"/>
              </w:rPr>
              <w:t>技術介紹及其來源</w:t>
            </w:r>
            <w:r>
              <w:t xml:space="preserve"> (</w:t>
            </w:r>
            <w:r>
              <w:rPr>
                <w:rFonts w:ascii="MS PMincho" w:hAnsi="MS PMincho"/>
              </w:rPr>
              <w:t>如生</w:t>
            </w:r>
            <w:r>
              <w:rPr>
                <w:rFonts w:ascii="SimSun" w:hAnsi="SimSun"/>
              </w:rPr>
              <w:t>產</w:t>
            </w:r>
            <w:r>
              <w:rPr>
                <w:rFonts w:ascii="MS PMincho" w:hAnsi="MS PMincho"/>
              </w:rPr>
              <w:t>或提供服務需要應用的技術、研究成果、專利、特許經營等</w:t>
            </w:r>
            <w:r>
              <w:t>)</w:t>
            </w:r>
          </w:p>
        </w:tc>
      </w:tr>
      <w:tr>
        <w:trPr>
          <w:gridBefore w:val="1"/>
          <w:wBefore w:w="80" w:type="dxa"/>
          <w:wAfter w:w="0" w:type="dxa"/>
        </w:trPr>
        <w:tc>
          <w:tcPr>
            <w:tcW w:w="9985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firstLine="119" w:right="345"/>
              <w:jc w:val="both"/>
            </w:pPr>
            <w:r>
              <w:rPr>
                <w:rFonts w:ascii="MS PMincho" w:hAnsi="MS PMincho"/>
              </w:rPr>
              <w:t>其他有利於經營該投資項目的因素</w:t>
            </w:r>
            <w:r>
              <w:t xml:space="preserve"> (</w:t>
            </w:r>
            <w:r>
              <w:rPr>
                <w:rFonts w:ascii="MS PMincho" w:hAnsi="MS PMincho"/>
              </w:rPr>
              <w:t>如市場網絡、經驗、客源、資金、管理專才</w:t>
            </w:r>
            <w:r>
              <w:t>)</w:t>
            </w:r>
          </w:p>
        </w:tc>
      </w:tr>
      <w:tr>
        <w:trPr>
          <w:gridBefore w:val="1"/>
          <w:wBefore w:w="80" w:type="dxa"/>
          <w:wAfter w:w="0" w:type="dxa"/>
        </w:trPr>
        <w:tc>
          <w:tcPr>
            <w:tcW w:w="9985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firstLine="119" w:right="345"/>
              <w:jc w:val="both"/>
            </w:pPr>
            <w:r>
              <w:rPr>
                <w:rFonts w:ascii="MS PMincho" w:hAnsi="MS PMincho"/>
              </w:rPr>
              <w:t>所需人員</w:t>
            </w:r>
            <w:r>
              <w:t xml:space="preserve"> (</w:t>
            </w:r>
            <w:r>
              <w:rPr>
                <w:rFonts w:ascii="MS PMincho" w:hAnsi="MS PMincho"/>
              </w:rPr>
              <w:t>首兩年所需人員總數及工作分類，擬提出申請輸入之外地人員等</w:t>
            </w:r>
            <w:r>
              <w:t>)</w:t>
            </w:r>
          </w:p>
        </w:tc>
      </w:tr>
      <w:tr>
        <w:trPr>
          <w:gridBefore w:val="1"/>
          <w:wBefore w:w="80" w:type="dxa"/>
          <w:wAfter w:w="0" w:type="dxa"/>
        </w:trPr>
        <w:tc>
          <w:tcPr>
            <w:tcW w:w="9985" w:type="dxa"/>
            <w:gridSpan w:val="3"/>
          </w:tcPr>
          <w:p>
            <w:pPr>
              <w:pStyle w:val="P1"/>
              <w:numPr>
                <w:ilvl w:val="0"/>
                <w:numId w:val="2"/>
              </w:numPr>
              <w:spacing w:lineRule="exact" w:line="360" w:after="120"/>
              <w:ind w:right="345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所需要之協助詳述：</w:t>
            </w:r>
            <w:r>
              <w:rPr>
                <w:rFonts w:ascii="MS PMincho" w:hAnsi="MS PMincho"/>
              </w:rPr>
              <w:t>如，在澳成立公司、涉及營業牌照、人員招聘、辦理有關輸入外地技術人員之申請、申請</w:t>
            </w:r>
            <w:r>
              <w:rPr>
                <w:rFonts w:ascii="SimSun" w:hAnsi="SimSun"/>
              </w:rPr>
              <w:t>稅</w:t>
            </w:r>
            <w:r>
              <w:rPr>
                <w:rFonts w:ascii="MS PMincho" w:hAnsi="MS PMincho"/>
              </w:rPr>
              <w:t>務及財務鼓勵、尋找合作伙伴、申請免費使用澳門商務促進中心辦公室或其他。</w:t>
            </w:r>
          </w:p>
        </w:tc>
      </w:tr>
      <w:tr>
        <w:trPr>
          <w:gridBefore w:val="1"/>
          <w:wBefore w:w="80" w:type="dxa"/>
          <w:wAfter w:w="0" w:type="dxa"/>
        </w:trPr>
        <w:tc>
          <w:tcPr>
            <w:tcW w:w="9985" w:type="dxa"/>
            <w:gridSpan w:val="3"/>
          </w:tcPr>
          <w:p>
            <w:pPr>
              <w:pStyle w:val="P1"/>
              <w:numPr>
                <w:ilvl w:val="0"/>
                <w:numId w:val="2"/>
              </w:numPr>
              <w:spacing w:lineRule="exact" w:line="360" w:after="120"/>
              <w:ind w:right="345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聯絡人資料</w:t>
            </w:r>
            <w:r>
              <w:rPr>
                <w:rFonts w:ascii="MS PMincho" w:hAnsi="MS PMincho"/>
              </w:rPr>
              <w:t>（姓名、職位、聯繫電話、傳真、電子郵件、地址）</w:t>
            </w:r>
          </w:p>
        </w:tc>
      </w:tr>
      <w:tr>
        <w:tblPrEx>
          <w:tblW w:w="10065" w:type="dxa"/>
          <w:tblInd w:w="-823" w:type="dxa"/>
          <w:tbl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  <w:insideH w:val="single" w:sz="4" w:space="0" w:shadow="0" w:frame="0"/>
            <w:insideV w:val="none" w:sz="0" w:space="0" w:shadow="0" w:frame="0"/>
          </w:tblBorders>
          <w:tblLayout w:type="fixed"/>
        </w:tblPrEx>
        <w:trPr>
          <w:gridAfter w:val="1"/>
          <w:wAfter w:w="425" w:type="dxa"/>
        </w:trPr>
        <w:tc>
          <w:tcPr>
            <w:tcW w:w="675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spacing w:lineRule="exact" w:line="320"/>
              <w:rPr>
                <w:rStyle w:val="C3"/>
                <w:i w:val="1"/>
                <w:sz w:val="22"/>
              </w:rPr>
            </w:pPr>
            <w:r>
              <w:rPr>
                <w:rStyle w:val="C3"/>
                <w:rFonts w:ascii="MS PMincho" w:hAnsi="MS PMincho"/>
                <w:i w:val="1"/>
                <w:sz w:val="22"/>
              </w:rPr>
              <w:t>註：</w:t>
            </w:r>
          </w:p>
        </w:tc>
        <w:tc>
          <w:tcPr>
            <w:tcW w:w="8965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numPr>
                <w:ilvl w:val="0"/>
                <w:numId w:val="7"/>
              </w:numPr>
              <w:spacing w:lineRule="exact" w:line="320"/>
              <w:rPr>
                <w:rStyle w:val="C3"/>
                <w:i w:val="1"/>
                <w:sz w:val="22"/>
              </w:rPr>
            </w:pPr>
            <w:r>
              <w:rPr>
                <w:rStyle w:val="C3"/>
                <w:rFonts w:ascii="MS PMincho" w:hAnsi="MS PMincho"/>
                <w:i w:val="1"/>
                <w:sz w:val="22"/>
              </w:rPr>
              <w:t>資料提供不一定根據以上的規格。但所提交的資料應盡量包括上述的考慮因素，並歡迎其他一切支持計劃落實的文件或補充資料。</w:t>
            </w:r>
          </w:p>
          <w:p>
            <w:pPr>
              <w:pStyle w:val="P1"/>
              <w:numPr>
                <w:ilvl w:val="0"/>
                <w:numId w:val="7"/>
              </w:numPr>
              <w:spacing w:lineRule="exact" w:line="320"/>
              <w:rPr>
                <w:rStyle w:val="C3"/>
                <w:i w:val="1"/>
                <w:sz w:val="22"/>
              </w:rPr>
            </w:pPr>
            <w:r>
              <w:rPr>
                <w:rStyle w:val="C3"/>
                <w:rFonts w:ascii="MS PMincho" w:hAnsi="MS PMincho"/>
                <w:i w:val="1"/>
                <w:sz w:val="22"/>
              </w:rPr>
              <w:t>所提供資料</w:t>
            </w:r>
            <w:r>
              <w:rPr>
                <w:rStyle w:val="C3"/>
                <w:rFonts w:ascii="SimSun" w:hAnsi="SimSun"/>
                <w:i w:val="1"/>
                <w:sz w:val="22"/>
              </w:rPr>
              <w:t>絕</w:t>
            </w:r>
            <w:r>
              <w:rPr>
                <w:rStyle w:val="C3"/>
                <w:rFonts w:ascii="MS PMincho" w:hAnsi="MS PMincho"/>
                <w:i w:val="1"/>
                <w:sz w:val="22"/>
              </w:rPr>
              <w:t>對保密</w:t>
            </w:r>
            <w:r>
              <w:rPr>
                <w:rStyle w:val="C3"/>
                <w:rFonts w:ascii="MS PMincho" w:hAnsi="MS PMincho"/>
                <w:i w:val="1"/>
                <w:sz w:val="22"/>
              </w:rPr>
              <w:t>。</w:t>
            </w:r>
          </w:p>
          <w:p>
            <w:pPr>
              <w:pStyle w:val="P1"/>
              <w:numPr>
                <w:ilvl w:val="0"/>
                <w:numId w:val="7"/>
              </w:numPr>
              <w:spacing w:lineRule="exact" w:line="320"/>
              <w:rPr>
                <w:rStyle w:val="C3"/>
                <w:i w:val="1"/>
                <w:sz w:val="22"/>
              </w:rPr>
            </w:pPr>
            <w:r>
              <w:rPr>
                <w:rStyle w:val="C3"/>
                <w:rFonts w:ascii="MS PMincho" w:hAnsi="MS PMincho"/>
                <w:i w:val="1"/>
                <w:sz w:val="22"/>
              </w:rPr>
              <w:t>申請人之聲明</w:t>
            </w:r>
            <w:r>
              <w:rPr>
                <w:rStyle w:val="C3"/>
                <w:i w:val="1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i w:val="1"/>
                <w:sz w:val="22"/>
              </w:rPr>
              <w:t>：本人</w:t>
            </w:r>
            <w:r>
              <w:rPr>
                <w:rStyle w:val="C3"/>
                <w:i w:val="1"/>
                <w:sz w:val="22"/>
              </w:rPr>
              <w:t>/</w:t>
            </w:r>
            <w:r>
              <w:rPr>
                <w:rStyle w:val="C3"/>
                <w:rFonts w:ascii="MS PMincho" w:hAnsi="MS PMincho"/>
                <w:i w:val="1"/>
                <w:sz w:val="22"/>
              </w:rPr>
              <w:t>本公司授權澳門貿易投資促進局，在處理投資者</w:t>
            </w:r>
            <w:r>
              <w:rPr>
                <w:rStyle w:val="C3"/>
                <w:i w:val="1"/>
                <w:sz w:val="22"/>
              </w:rPr>
              <w:t>"</w:t>
            </w:r>
            <w:r>
              <w:rPr>
                <w:rStyle w:val="C3"/>
                <w:rFonts w:ascii="MS PMincho" w:hAnsi="MS PMincho"/>
                <w:i w:val="1"/>
                <w:sz w:val="22"/>
              </w:rPr>
              <w:t>一站式</w:t>
            </w:r>
            <w:r>
              <w:rPr>
                <w:rStyle w:val="C3"/>
                <w:i w:val="1"/>
                <w:sz w:val="22"/>
              </w:rPr>
              <w:t>"</w:t>
            </w:r>
            <w:r>
              <w:rPr>
                <w:rStyle w:val="C3"/>
                <w:rFonts w:ascii="MS PMincho" w:hAnsi="MS PMincho"/>
                <w:i w:val="1"/>
                <w:sz w:val="22"/>
              </w:rPr>
              <w:t>服務表格</w:t>
            </w:r>
            <w:r>
              <w:rPr>
                <w:rStyle w:val="C3"/>
                <w:rFonts w:ascii="SimSun" w:hAnsi="SimSun"/>
                <w:i w:val="1"/>
                <w:sz w:val="22"/>
              </w:rPr>
              <w:t>內</w:t>
            </w:r>
            <w:r>
              <w:rPr>
                <w:rStyle w:val="C3"/>
                <w:rFonts w:ascii="MS PMincho" w:hAnsi="MS PMincho"/>
                <w:i w:val="1"/>
                <w:sz w:val="22"/>
              </w:rPr>
              <w:t>涉及其他政府部門的行政程序時，同意本局將相關資料轉送有關政府部門跟進處理。</w:t>
            </w:r>
          </w:p>
        </w:tc>
      </w:tr>
    </w:tbl>
    <w:p>
      <w:pPr>
        <w:pStyle w:val="P1"/>
        <w:spacing w:lineRule="exact" w:line="360"/>
        <w:rPr>
          <w:rStyle w:val="C3"/>
          <w:rFonts w:ascii="cwTeX 粗黑體" w:hAnsi="cwTeX 粗黑體"/>
          <w:b w:val="1"/>
          <w:i w:val="1"/>
        </w:rPr>
      </w:pPr>
    </w:p>
    <w:p>
      <w:pPr>
        <w:pStyle w:val="P1"/>
        <w:spacing w:lineRule="exact" w:line="360"/>
        <w:rPr>
          <w:rStyle w:val="C3"/>
          <w:rFonts w:ascii="cwTeX 粗黑體" w:hAnsi="cwTeX 粗黑體"/>
          <w:b w:val="1"/>
          <w:i w:val="1"/>
        </w:rPr>
      </w:pPr>
    </w:p>
    <w:p>
      <w:pPr>
        <w:pStyle w:val="P1"/>
        <w:spacing w:lineRule="exact" w:line="360"/>
        <w:ind w:hanging="471" w:left="471"/>
        <w:rPr>
          <w:rStyle w:val="C3"/>
          <w:sz w:val="22"/>
        </w:rPr>
      </w:pPr>
      <w:r>
        <w:rPr>
          <w:rStyle w:val="C3"/>
          <w:rFonts w:ascii="MS PMincho" w:hAnsi="MS PMincho"/>
          <w:sz w:val="22"/>
        </w:rPr>
        <w:t>如有進一步</w:t>
      </w:r>
      <w:r>
        <w:rPr>
          <w:rStyle w:val="C3"/>
          <w:rFonts w:ascii="SimSun" w:hAnsi="SimSun"/>
          <w:sz w:val="22"/>
        </w:rPr>
        <w:t>查</w:t>
      </w:r>
      <w:r>
        <w:rPr>
          <w:rStyle w:val="C3"/>
          <w:rFonts w:ascii="MS PMincho" w:hAnsi="MS PMincho"/>
          <w:sz w:val="22"/>
        </w:rPr>
        <w:t>詢，請聯絡本局投資者服務廳項目跟進人員。</w:t>
      </w:r>
    </w:p>
    <w:p>
      <w:pPr>
        <w:pStyle w:val="P1"/>
        <w:spacing w:lineRule="exact" w:line="360"/>
        <w:ind w:left="1"/>
        <w:rPr>
          <w:rStyle w:val="C3"/>
          <w:sz w:val="22"/>
        </w:rPr>
      </w:pPr>
      <w:r>
        <w:rPr>
          <w:rStyle w:val="C3"/>
          <w:sz w:val="22"/>
        </w:rPr>
        <w:t xml:space="preserve">Tel: +853-2872 8328   Fax: +853-2872 7506    </w:t>
      </w:r>
    </w:p>
    <w:p>
      <w:pPr>
        <w:pStyle w:val="P1"/>
        <w:spacing w:lineRule="exact" w:line="360"/>
        <w:rPr>
          <w:rStyle w:val="C3"/>
          <w:sz w:val="20"/>
        </w:rPr>
      </w:pPr>
      <w:r>
        <w:rPr>
          <w:rStyle w:val="C3"/>
          <w:sz w:val="20"/>
        </w:rPr>
        <w:t xml:space="preserve">E-mail: </w:t>
      </w:r>
      <w:r>
        <w:rPr>
          <w:rStyle w:val="C3"/>
          <w:sz w:val="20"/>
        </w:rPr>
        <w:fldChar w:fldCharType="begin"/>
      </w:r>
      <w:r>
        <w:rPr>
          <w:rStyle w:val="C3"/>
          <w:sz w:val="20"/>
        </w:rPr>
        <w:instrText xml:space="preserve"> HYPERLINK "mailto:onestopservice@ipim.gov.mo" </w:instrText>
      </w:r>
      <w:r>
        <w:rPr>
          <w:rStyle w:val="C3"/>
          <w:sz w:val="20"/>
        </w:rPr>
        <w:fldChar w:fldCharType="separate"/>
      </w:r>
      <w:r>
        <w:rPr>
          <w:rStyle w:val="C4"/>
          <w:sz w:val="20"/>
        </w:rPr>
        <w:t>onestopservic</w:t>
      </w:r>
      <w:bookmarkStart w:id="0" w:name="_Hlt151440552"/>
      <w:bookmarkStart w:id="1" w:name="_Hlt151440553"/>
      <w:r>
        <w:rPr>
          <w:rStyle w:val="C4"/>
          <w:sz w:val="20"/>
        </w:rPr>
        <w:t>e</w:t>
      </w:r>
      <w:bookmarkEnd w:id="0"/>
      <w:bookmarkEnd w:id="1"/>
      <w:r>
        <w:rPr>
          <w:rStyle w:val="C4"/>
          <w:sz w:val="20"/>
        </w:rPr>
        <w:t>@ipim.gov.mo</w:t>
      </w:r>
      <w:r>
        <w:rPr>
          <w:rStyle w:val="C4"/>
          <w:sz w:val="20"/>
        </w:rPr>
        <w:fldChar w:fldCharType="end"/>
      </w:r>
      <w:r>
        <w:rPr>
          <w:rStyle w:val="C3"/>
          <w:sz w:val="20"/>
        </w:rPr>
        <w:t xml:space="preserve"> </w:t>
      </w:r>
      <w:r>
        <w:rPr>
          <w:rStyle w:val="C3"/>
          <w:rFonts w:ascii="MS PMincho" w:hAnsi="MS PMincho"/>
          <w:sz w:val="20"/>
        </w:rPr>
        <w:t>地址：</w:t>
      </w:r>
      <w:r>
        <w:rPr>
          <w:rStyle w:val="C3"/>
          <w:rFonts w:ascii="MS PMincho" w:hAnsi="MS PMincho"/>
          <w:sz w:val="22"/>
        </w:rPr>
        <w:t>澳門宋玉生廣場</w:t>
      </w:r>
      <w:r>
        <w:rPr>
          <w:rStyle w:val="C3"/>
          <w:sz w:val="22"/>
        </w:rPr>
        <w:t xml:space="preserve"> 263</w:t>
      </w:r>
      <w:r>
        <w:rPr>
          <w:rStyle w:val="C3"/>
          <w:rFonts w:ascii="MS PMincho" w:hAnsi="MS PMincho"/>
          <w:sz w:val="22"/>
        </w:rPr>
        <w:t>號中土大廈</w:t>
      </w:r>
      <w:r>
        <w:rPr>
          <w:rStyle w:val="C3"/>
          <w:sz w:val="22"/>
        </w:rPr>
        <w:t xml:space="preserve"> 19 </w:t>
      </w:r>
      <w:r>
        <w:rPr>
          <w:rStyle w:val="C3"/>
          <w:rFonts w:ascii="MS PMincho" w:hAnsi="MS PMincho"/>
          <w:sz w:val="22"/>
        </w:rPr>
        <w:t>樓</w:t>
      </w:r>
    </w:p>
    <w:p>
      <w:pPr>
        <w:pStyle w:val="P1"/>
        <w:spacing w:lineRule="auto" w:line="360"/>
        <w:jc w:val="center"/>
        <w:rPr>
          <w:rStyle w:val="C3"/>
          <w:b w:val="1"/>
          <w:sz w:val="28"/>
          <w:u w:val="single"/>
        </w:rPr>
      </w:pPr>
      <w:r>
        <w:rPr>
          <w:rStyle w:val="C3"/>
          <w:b w:val="1"/>
          <w:sz w:val="32"/>
          <w:u w:val="single"/>
        </w:rPr>
        <w:br w:type="page"/>
      </w:r>
      <w:r>
        <w:rPr>
          <w:rStyle w:val="C3"/>
          <w:b w:val="1"/>
          <w:sz w:val="28"/>
          <w:u w:val="single"/>
        </w:rPr>
        <w:t xml:space="preserve">Summary of Investment Intention or Plan </w:t>
      </w:r>
      <w:r>
        <w:rPr>
          <w:rStyle w:val="C3"/>
          <w:b w:val="1"/>
          <w:sz w:val="28"/>
          <w:u w:val="single"/>
        </w:rPr>
        <w:t>(Guideline)</w:t>
      </w:r>
    </w:p>
    <w:p>
      <w:pPr>
        <w:pStyle w:val="P1"/>
        <w:spacing w:lineRule="exact" w:line="240"/>
        <w:jc w:val="center"/>
        <w:rPr>
          <w:rStyle w:val="C3"/>
          <w:b w:val="1"/>
          <w:sz w:val="28"/>
          <w:u w:val="single"/>
        </w:rPr>
      </w:pPr>
    </w:p>
    <w:tbl>
      <w:tblPr>
        <w:tblStyle w:val="T2"/>
        <w:tblW w:w="9923" w:type="dxa"/>
        <w:tblInd w:w="-681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9923" w:type="dxa"/>
            <w:gridSpan w:val="3"/>
          </w:tcPr>
          <w:p>
            <w:pPr>
              <w:pStyle w:val="P1"/>
              <w:numPr>
                <w:ilvl w:val="0"/>
                <w:numId w:val="6"/>
              </w:numPr>
              <w:spacing w:lineRule="exact" w:line="360" w:after="120"/>
              <w:ind w:right="255"/>
              <w:jc w:val="both"/>
            </w:pPr>
            <w:r>
              <w:rPr>
                <w:rStyle w:val="C3"/>
                <w:b w:val="1"/>
              </w:rPr>
              <w:t>Investor / Organi</w:t>
            </w:r>
            <w:r>
              <w:rPr>
                <w:rStyle w:val="C3"/>
                <w:b w:val="1"/>
              </w:rPr>
              <w:t xml:space="preserve">zation </w:t>
            </w:r>
            <w:r>
              <w:rPr>
                <w:rStyle w:val="C3"/>
                <w:b w:val="1"/>
              </w:rPr>
              <w:t>profile</w:t>
            </w:r>
            <w:r>
              <w:rPr>
                <w:rStyle w:val="C3"/>
                <w:b w:val="1"/>
              </w:rPr>
              <w:t xml:space="preserve">, </w:t>
            </w:r>
            <w:r>
              <w:rPr>
                <w:rStyle w:val="C3"/>
                <w:b w:val="1"/>
              </w:rPr>
              <w:t xml:space="preserve">includes: </w:t>
            </w:r>
            <w:r>
              <w:t xml:space="preserve">Business nature of existing company, services and products introduction, market segment, financial status and annual report etc. </w:t>
            </w:r>
          </w:p>
          <w:p>
            <w:pPr>
              <w:pStyle w:val="P1"/>
              <w:numPr>
                <w:ilvl w:val="0"/>
                <w:numId w:val="6"/>
              </w:numPr>
              <w:spacing w:lineRule="exact" w:line="360" w:after="120"/>
              <w:ind w:right="345"/>
              <w:jc w:val="both"/>
              <w:rPr>
                <w:rStyle w:val="C3"/>
              </w:rPr>
            </w:pPr>
            <w:r>
              <w:rPr>
                <w:rStyle w:val="C3"/>
                <w:b w:val="1"/>
              </w:rPr>
              <w:t>Investment plan in Macao, includes:</w:t>
            </w:r>
          </w:p>
        </w:tc>
      </w:tr>
      <w:tr>
        <w:trPr>
          <w:wAfter w:w="0" w:type="dxa"/>
        </w:trPr>
        <w:tc>
          <w:tcPr>
            <w:tcW w:w="9923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hanging="240" w:left="600" w:right="345"/>
              <w:jc w:val="both"/>
            </w:pPr>
            <w:r>
              <w:t>General information about the investment project</w:t>
            </w:r>
          </w:p>
        </w:tc>
      </w:tr>
      <w:tr>
        <w:trPr>
          <w:wAfter w:w="0" w:type="dxa"/>
        </w:trPr>
        <w:tc>
          <w:tcPr>
            <w:tcW w:w="9923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</w:pPr>
            <w:r>
              <w:t>Proposed company names, registered capital, registered address, business scope</w:t>
            </w:r>
          </w:p>
        </w:tc>
      </w:tr>
      <w:tr>
        <w:trPr>
          <w:wAfter w:w="0" w:type="dxa"/>
        </w:trPr>
        <w:tc>
          <w:tcPr>
            <w:tcW w:w="9923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hanging="480" w:left="840" w:right="345"/>
              <w:jc w:val="both"/>
            </w:pPr>
            <w:r>
              <w:t>Business location (Manufacturing unit / commercial office / shop / land and its required area)</w:t>
            </w:r>
          </w:p>
        </w:tc>
      </w:tr>
      <w:tr>
        <w:trPr>
          <w:wAfter w:w="0" w:type="dxa"/>
        </w:trPr>
        <w:tc>
          <w:tcPr>
            <w:tcW w:w="9923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hanging="480" w:left="840" w:right="345"/>
              <w:jc w:val="both"/>
            </w:pPr>
            <w:r>
              <w:t>Investment amount (rented / purchased office, shop, factory, decoration cost, equipment cost, operational cost, salary, etc.)</w:t>
            </w:r>
          </w:p>
        </w:tc>
      </w:tr>
      <w:tr>
        <w:trPr>
          <w:wAfter w:w="0" w:type="dxa"/>
        </w:trPr>
        <w:tc>
          <w:tcPr>
            <w:tcW w:w="9923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</w:pPr>
            <w:r>
              <w:t>Source of funding (Equity capital / Bank loans)</w:t>
            </w:r>
          </w:p>
        </w:tc>
      </w:tr>
      <w:tr>
        <w:trPr>
          <w:wAfter w:w="0" w:type="dxa"/>
        </w:trPr>
        <w:tc>
          <w:tcPr>
            <w:tcW w:w="9923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</w:pPr>
            <w:r>
              <w:t>Main market / Target customer (Please specify the sale channel and network)</w:t>
            </w:r>
          </w:p>
        </w:tc>
      </w:tr>
      <w:tr>
        <w:trPr>
          <w:wAfter w:w="0" w:type="dxa"/>
        </w:trPr>
        <w:tc>
          <w:tcPr>
            <w:tcW w:w="9923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</w:pPr>
            <w:r>
              <w:t>Introduction of services and products</w:t>
            </w:r>
          </w:p>
        </w:tc>
      </w:tr>
      <w:tr>
        <w:trPr>
          <w:wAfter w:w="0" w:type="dxa"/>
        </w:trPr>
        <w:tc>
          <w:tcPr>
            <w:tcW w:w="9923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</w:pPr>
            <w:r>
              <w:t>Expected turnover / volume (estimation on the first 2-year)</w:t>
            </w:r>
          </w:p>
        </w:tc>
      </w:tr>
      <w:tr>
        <w:trPr>
          <w:wAfter w:w="0" w:type="dxa"/>
        </w:trPr>
        <w:tc>
          <w:tcPr>
            <w:tcW w:w="9923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left" w:pos="840" w:leader="none"/>
              </w:tabs>
              <w:spacing w:lineRule="exact" w:line="360" w:after="120"/>
              <w:ind w:firstLine="20" w:right="345"/>
              <w:jc w:val="both"/>
            </w:pPr>
            <w:r>
              <w:t>Production process / service delivery chart (Attachment is applicable if needed)</w:t>
            </w:r>
          </w:p>
        </w:tc>
      </w:tr>
      <w:tr>
        <w:trPr>
          <w:wAfter w:w="0" w:type="dxa"/>
        </w:trPr>
        <w:tc>
          <w:tcPr>
            <w:tcW w:w="9923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hanging="480" w:left="840" w:right="345"/>
              <w:jc w:val="both"/>
            </w:pPr>
            <w:r>
              <w:t>Technical specification (techniques required in the production or delivery of service, research result, patent, franchise, etc.)</w:t>
            </w:r>
          </w:p>
        </w:tc>
      </w:tr>
      <w:tr>
        <w:trPr>
          <w:wAfter w:w="0" w:type="dxa"/>
        </w:trPr>
        <w:tc>
          <w:tcPr>
            <w:tcW w:w="9923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hanging="480" w:left="840" w:right="345"/>
              <w:jc w:val="both"/>
            </w:pPr>
            <w:r>
              <w:t>Other factors conducive to the operation of the investment project (such as market network, experience, customer source, capital, management expertise)</w:t>
            </w:r>
          </w:p>
        </w:tc>
      </w:tr>
      <w:tr>
        <w:trPr>
          <w:wAfter w:w="0" w:type="dxa"/>
        </w:trPr>
        <w:tc>
          <w:tcPr>
            <w:tcW w:w="9923" w:type="dxa"/>
            <w:gridSpan w:val="3"/>
          </w:tcPr>
          <w:p>
            <w:pPr>
              <w:pStyle w:val="P1"/>
              <w:numPr>
                <w:ilvl w:val="0"/>
                <w:numId w:val="4"/>
              </w:numPr>
              <w:tabs>
                <w:tab w:val="clear" w:pos="360" w:leader="none"/>
                <w:tab w:val="left" w:pos="840" w:leader="none"/>
              </w:tabs>
              <w:spacing w:lineRule="exact" w:line="360" w:after="120"/>
              <w:ind w:hanging="480" w:left="840" w:right="345"/>
              <w:jc w:val="both"/>
            </w:pPr>
            <w:r>
              <w:t>Number of employees required (number of estimated staffs in the first 2-year and their job responsibilities, number of estimated overseas manpower)</w:t>
            </w:r>
          </w:p>
        </w:tc>
      </w:tr>
      <w:tr>
        <w:trPr>
          <w:wAfter w:w="0" w:type="dxa"/>
        </w:trPr>
        <w:tc>
          <w:tcPr>
            <w:tcW w:w="9923" w:type="dxa"/>
            <w:gridSpan w:val="3"/>
          </w:tcPr>
          <w:p>
            <w:pPr>
              <w:pStyle w:val="P1"/>
              <w:numPr>
                <w:ilvl w:val="0"/>
                <w:numId w:val="6"/>
              </w:numPr>
              <w:spacing w:lineRule="exact" w:line="360" w:after="120"/>
              <w:ind w:right="345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Request from IPIM</w:t>
            </w:r>
            <w:r>
              <w:rPr>
                <w:rStyle w:val="C3"/>
                <w:b w:val="1"/>
              </w:rPr>
              <w:t>’</w:t>
            </w:r>
            <w:r>
              <w:rPr>
                <w:rStyle w:val="C3"/>
                <w:b w:val="1"/>
              </w:rPr>
              <w:t xml:space="preserve">s assistances: </w:t>
            </w:r>
            <w:r>
              <w:t>Company registration, application for licenses, recruitment, application for importing foreign labour, application for tax and financial incentive, looking for partnership, application for MBSC office or others.</w:t>
            </w:r>
          </w:p>
        </w:tc>
      </w:tr>
      <w:tr>
        <w:trPr>
          <w:wAfter w:w="0" w:type="dxa"/>
        </w:trPr>
        <w:tc>
          <w:tcPr>
            <w:tcW w:w="9923" w:type="dxa"/>
            <w:gridSpan w:val="3"/>
          </w:tcPr>
          <w:p>
            <w:pPr>
              <w:pStyle w:val="P1"/>
              <w:numPr>
                <w:ilvl w:val="0"/>
                <w:numId w:val="6"/>
              </w:numPr>
              <w:spacing w:lineRule="exact" w:line="360" w:after="120"/>
              <w:ind w:right="345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Contact person</w:t>
            </w:r>
            <w:r>
              <w:t xml:space="preserve"> (Name, Position, Contact number, Facsimile, Email Address)</w:t>
            </w:r>
          </w:p>
        </w:tc>
      </w:tr>
      <w:tr>
        <w:tblPrEx>
          <w:tblW w:w="9923" w:type="dxa"/>
          <w:tblInd w:w="-681" w:type="dxa"/>
          <w:tbl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  <w:insideH w:val="single" w:sz="4" w:space="0" w:shadow="0" w:frame="0"/>
            <w:insideV w:val="none" w:sz="0" w:space="0" w:shadow="0" w:frame="0"/>
          </w:tblBorders>
          <w:tblLayout w:type="fixed"/>
        </w:tblPrEx>
        <w:trPr>
          <w:gridAfter w:val="1"/>
          <w:wAfter w:w="283" w:type="dxa"/>
        </w:trPr>
        <w:tc>
          <w:tcPr>
            <w:tcW w:w="1135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spacing w:lineRule="exact" w:line="360"/>
              <w:rPr>
                <w:rStyle w:val="C3"/>
                <w:i w:val="1"/>
                <w:sz w:val="22"/>
              </w:rPr>
            </w:pPr>
            <w:r>
              <w:rPr>
                <w:rStyle w:val="C3"/>
                <w:i w:val="1"/>
                <w:sz w:val="22"/>
              </w:rPr>
              <w:t>Remark</w:t>
            </w:r>
            <w:r>
              <w:rPr>
                <w:rStyle w:val="C3"/>
                <w:rFonts w:ascii="MS PMincho" w:hAnsi="MS PMincho"/>
                <w:i w:val="1"/>
                <w:sz w:val="22"/>
              </w:rPr>
              <w:t>：</w:t>
            </w:r>
          </w:p>
        </w:tc>
        <w:tc>
          <w:tcPr>
            <w:tcW w:w="8505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numPr>
                <w:ilvl w:val="1"/>
                <w:numId w:val="6"/>
              </w:numPr>
              <w:ind w:hanging="425" w:left="299"/>
              <w:rPr>
                <w:rStyle w:val="C3"/>
                <w:i w:val="1"/>
                <w:sz w:val="22"/>
              </w:rPr>
            </w:pPr>
            <w:r>
              <w:rPr>
                <w:rStyle w:val="C3"/>
                <w:i w:val="1"/>
                <w:sz w:val="22"/>
              </w:rPr>
              <w:t xml:space="preserve">The above information </w:t>
            </w:r>
            <w:r>
              <w:rPr>
                <w:rStyle w:val="C3"/>
                <w:i w:val="1"/>
                <w:sz w:val="22"/>
              </w:rPr>
              <w:t>is</w:t>
            </w:r>
            <w:r>
              <w:rPr>
                <w:rStyle w:val="C3"/>
                <w:i w:val="1"/>
                <w:sz w:val="22"/>
              </w:rPr>
              <w:t xml:space="preserve"> required to be included in your investment plan and any other supporting </w:t>
            </w:r>
            <w:r>
              <w:rPr>
                <w:rStyle w:val="C3"/>
                <w:i w:val="1"/>
                <w:sz w:val="22"/>
              </w:rPr>
              <w:t>documents are</w:t>
            </w:r>
            <w:r>
              <w:rPr>
                <w:rStyle w:val="C3"/>
                <w:i w:val="1"/>
                <w:sz w:val="22"/>
              </w:rPr>
              <w:t xml:space="preserve"> welcome. </w:t>
            </w:r>
          </w:p>
          <w:p>
            <w:pPr>
              <w:pStyle w:val="P1"/>
              <w:numPr>
                <w:ilvl w:val="1"/>
                <w:numId w:val="6"/>
              </w:numPr>
              <w:ind w:hanging="425" w:left="299"/>
              <w:rPr>
                <w:rStyle w:val="C3"/>
                <w:i w:val="1"/>
                <w:sz w:val="22"/>
              </w:rPr>
            </w:pPr>
            <w:r>
              <w:rPr>
                <w:rStyle w:val="C3"/>
                <w:i w:val="1"/>
                <w:sz w:val="22"/>
              </w:rPr>
              <w:t xml:space="preserve">The above </w:t>
            </w:r>
            <w:r>
              <w:rPr>
                <w:rStyle w:val="C3"/>
                <w:i w:val="1"/>
                <w:sz w:val="22"/>
              </w:rPr>
              <w:t>information</w:t>
            </w:r>
            <w:r>
              <w:rPr>
                <w:rStyle w:val="C3"/>
                <w:i w:val="1"/>
                <w:sz w:val="22"/>
              </w:rPr>
              <w:t xml:space="preserve"> </w:t>
            </w:r>
            <w:r>
              <w:rPr>
                <w:rStyle w:val="C3"/>
                <w:i w:val="1"/>
                <w:sz w:val="22"/>
              </w:rPr>
              <w:t>is</w:t>
            </w:r>
            <w:r>
              <w:rPr>
                <w:rStyle w:val="C3"/>
                <w:i w:val="1"/>
                <w:sz w:val="22"/>
              </w:rPr>
              <w:t xml:space="preserve"> strictly confidential </w:t>
            </w:r>
          </w:p>
          <w:p>
            <w:pPr>
              <w:pStyle w:val="P1"/>
              <w:numPr>
                <w:ilvl w:val="1"/>
                <w:numId w:val="6"/>
              </w:numPr>
              <w:ind w:hanging="425" w:left="299"/>
              <w:rPr>
                <w:rStyle w:val="C3"/>
                <w:i w:val="1"/>
                <w:sz w:val="22"/>
              </w:rPr>
            </w:pPr>
            <w:r>
              <w:rPr>
                <w:rStyle w:val="C3"/>
                <w:i w:val="1"/>
                <w:sz w:val="22"/>
              </w:rPr>
              <w:t>Dec</w:t>
            </w:r>
            <w:r>
              <w:rPr>
                <w:rStyle w:val="C3"/>
                <w:i w:val="1"/>
                <w:sz w:val="22"/>
              </w:rPr>
              <w:t>laration</w:t>
            </w:r>
            <w:r>
              <w:rPr>
                <w:rStyle w:val="C3"/>
                <w:i w:val="1"/>
                <w:sz w:val="22"/>
              </w:rPr>
              <w:t xml:space="preserve">: I/The Company empowers IPIM to transfer the related </w:t>
            </w:r>
            <w:r>
              <w:rPr>
                <w:rStyle w:val="C3"/>
                <w:i w:val="1"/>
                <w:sz w:val="22"/>
              </w:rPr>
              <w:t>documents</w:t>
            </w:r>
            <w:r>
              <w:rPr>
                <w:rStyle w:val="C3"/>
                <w:i w:val="1"/>
                <w:sz w:val="22"/>
              </w:rPr>
              <w:t xml:space="preserve"> to other government departments when </w:t>
            </w:r>
            <w:r>
              <w:rPr>
                <w:rStyle w:val="C3"/>
                <w:i w:val="1"/>
                <w:sz w:val="22"/>
              </w:rPr>
              <w:t xml:space="preserve">IPIM provides the </w:t>
            </w:r>
            <w:r>
              <w:rPr>
                <w:rStyle w:val="C3"/>
                <w:i w:val="1"/>
                <w:sz w:val="22"/>
              </w:rPr>
              <w:t>“</w:t>
            </w:r>
            <w:r>
              <w:rPr>
                <w:rStyle w:val="C3"/>
                <w:i w:val="1"/>
                <w:sz w:val="22"/>
              </w:rPr>
              <w:t>One Stop Service</w:t>
            </w:r>
            <w:r>
              <w:rPr>
                <w:rStyle w:val="C3"/>
                <w:i w:val="1"/>
                <w:sz w:val="22"/>
              </w:rPr>
              <w:t>”</w:t>
            </w:r>
            <w:r>
              <w:rPr>
                <w:rStyle w:val="C3"/>
                <w:i w:val="1"/>
                <w:sz w:val="22"/>
              </w:rPr>
              <w:t xml:space="preserve"> that involves </w:t>
            </w:r>
            <w:r>
              <w:rPr>
                <w:rStyle w:val="C3"/>
                <w:i w:val="1"/>
                <w:sz w:val="22"/>
              </w:rPr>
              <w:t xml:space="preserve">administrative procedures of </w:t>
            </w:r>
            <w:r>
              <w:rPr>
                <w:rStyle w:val="C3"/>
                <w:i w:val="1"/>
                <w:sz w:val="22"/>
              </w:rPr>
              <w:t xml:space="preserve">other </w:t>
            </w:r>
            <w:r>
              <w:rPr>
                <w:rStyle w:val="C3"/>
                <w:i w:val="1"/>
                <w:sz w:val="22"/>
              </w:rPr>
              <w:t>government</w:t>
            </w:r>
            <w:r>
              <w:rPr>
                <w:rStyle w:val="C3"/>
                <w:i w:val="1"/>
                <w:sz w:val="22"/>
              </w:rPr>
              <w:t xml:space="preserve"> departments.</w:t>
            </w:r>
          </w:p>
        </w:tc>
      </w:tr>
    </w:tbl>
    <w:p>
      <w:pPr>
        <w:pStyle w:val="P1"/>
        <w:ind w:hanging="471" w:left="1"/>
        <w:rPr>
          <w:rStyle w:val="C3"/>
          <w:sz w:val="22"/>
        </w:rPr>
      </w:pPr>
    </w:p>
    <w:p>
      <w:pPr>
        <w:pStyle w:val="P1"/>
        <w:spacing w:lineRule="auto" w:line="276"/>
        <w:ind w:hanging="471" w:left="1"/>
        <w:rPr>
          <w:rStyle w:val="C3"/>
          <w:sz w:val="22"/>
        </w:rPr>
      </w:pPr>
      <w:r>
        <w:rPr>
          <w:rStyle w:val="C3"/>
          <w:sz w:val="22"/>
        </w:rPr>
        <w:t>For further information, please contact IPIM’s Investor Service Department</w:t>
      </w:r>
    </w:p>
    <w:p>
      <w:pPr>
        <w:pStyle w:val="P1"/>
        <w:spacing w:lineRule="auto" w:line="276"/>
        <w:ind w:hanging="471" w:left="1"/>
        <w:rPr>
          <w:rStyle w:val="C3"/>
          <w:sz w:val="22"/>
        </w:rPr>
      </w:pPr>
      <w:r>
        <w:rPr>
          <w:rStyle w:val="C3"/>
          <w:sz w:val="22"/>
        </w:rPr>
        <w:t xml:space="preserve">Tel: +853-2872 8328   Fax: +853-2872 7506    E-mail: </w:t>
      </w:r>
      <w:r>
        <w:rPr>
          <w:rStyle w:val="C3"/>
          <w:sz w:val="22"/>
        </w:rPr>
        <w:fldChar w:fldCharType="begin"/>
      </w:r>
      <w:r>
        <w:rPr>
          <w:rStyle w:val="C3"/>
          <w:sz w:val="22"/>
        </w:rPr>
        <w:instrText xml:space="preserve"> HYPERLINK "mailto:onestopservice@ipim.gov.mo" </w:instrText>
      </w:r>
      <w:r>
        <w:rPr>
          <w:rStyle w:val="C3"/>
          <w:sz w:val="22"/>
        </w:rPr>
        <w:fldChar w:fldCharType="separate"/>
      </w:r>
      <w:r>
        <w:rPr>
          <w:rStyle w:val="C4"/>
          <w:sz w:val="22"/>
        </w:rPr>
        <w:t>onestopservice@ipim.gov.mo</w:t>
      </w:r>
      <w:r>
        <w:rPr>
          <w:rStyle w:val="C4"/>
          <w:sz w:val="22"/>
        </w:rPr>
        <w:fldChar w:fldCharType="end"/>
      </w:r>
      <w:r>
        <w:rPr>
          <w:rStyle w:val="C3"/>
          <w:sz w:val="22"/>
        </w:rPr>
        <w:t xml:space="preserve">  </w:t>
      </w:r>
    </w:p>
    <w:p>
      <w:pPr>
        <w:pStyle w:val="P1"/>
        <w:spacing w:lineRule="auto" w:line="276"/>
        <w:ind w:hanging="4356" w:left="3886"/>
        <w:rPr>
          <w:rStyle w:val="C3"/>
          <w:sz w:val="22"/>
        </w:rPr>
      </w:pPr>
      <w:r>
        <w:rPr>
          <w:rStyle w:val="C3"/>
          <w:sz w:val="22"/>
        </w:rPr>
        <w:t>Address: Alameda Dr. Carlos d'Assumpcao No 263 Edif. China Civil Plaza 19/F Macau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0"/>
      <w:pgMar w:left="1797" w:right="1274" w:top="851" w:bottom="709" w:header="851" w:footer="992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rPr>
        <w:rStyle w:val="C3"/>
        <w:sz w:val="18"/>
      </w:rPr>
    </w:pPr>
    <w:r>
      <w:fldChar w:fldCharType="begin"/>
    </w:r>
    <w:r>
      <w:rPr>
        <w:rStyle w:val="C3"/>
        <w:sz w:val="18"/>
      </w:rPr>
      <w:instrText xml:space="preserve"> FILENAME \p </w:instrText>
    </w:r>
    <w:r>
      <w:rPr>
        <w:rStyle w:val="C3"/>
        <w:sz w:val="18"/>
      </w:rPr>
      <w:fldChar w:fldCharType="separate"/>
    </w:r>
    <w:r>
      <w:rPr>
        <w:rStyle w:val="C3"/>
        <w:sz w:val="18"/>
      </w:rPr>
      <w:t>H:\DAI\Forms\</w:t>
    </w:r>
    <w:r>
      <w:rPr>
        <w:rStyle w:val="C3"/>
        <w:rFonts w:ascii="MS PMincho" w:hAnsi="MS PMincho"/>
        <w:sz w:val="18"/>
      </w:rPr>
      <w:t>投資計劃表格及指引</w:t>
    </w:r>
    <w:r>
      <w:rPr>
        <w:rStyle w:val="C3"/>
        <w:sz w:val="18"/>
      </w:rPr>
      <w:t>\</w:t>
    </w:r>
    <w:r>
      <w:rPr>
        <w:rStyle w:val="C3"/>
        <w:rFonts w:ascii="MS PMincho" w:hAnsi="MS PMincho"/>
        <w:sz w:val="18"/>
      </w:rPr>
      <w:t>在澳之投資計劃</w:t>
    </w:r>
    <w:r>
      <w:rPr>
        <w:rStyle w:val="C3"/>
        <w:sz w:val="18"/>
      </w:rPr>
      <w:t>(</w:t>
    </w:r>
    <w:r>
      <w:rPr>
        <w:rStyle w:val="C3"/>
        <w:rFonts w:ascii="MS PMincho" w:hAnsi="MS PMincho"/>
        <w:sz w:val="18"/>
      </w:rPr>
      <w:t>參考指引</w:t>
    </w:r>
    <w:r>
      <w:rPr>
        <w:rStyle w:val="C3"/>
        <w:sz w:val="18"/>
      </w:rPr>
      <w:t>).doc</w:t>
    </w:r>
    <w:r>
      <w:rPr>
        <w:rStyle w:val="C3"/>
        <w:sz w:val="18"/>
      </w:rPr>
      <w:fldChar w:fldCharType="end"/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widowControl w:val="1"/>
      <w:tabs>
        <w:tab w:val="left" w:pos="709" w:leader="none"/>
      </w:tabs>
      <w:jc w:val="center"/>
      <w:rPr>
        <w:rStyle w:val="C3"/>
        <w:b w:val="1"/>
        <w:sz w:val="28"/>
      </w:rPr>
    </w:pPr>
    <w:r>
      <w:rPr>
        <w:rStyle w:val="C3"/>
        <w:rFonts w:ascii="MS PMincho" w:hAnsi="MS PMincho"/>
        <w:b w:val="1"/>
        <w:sz w:val="26"/>
      </w:rPr>
      <w:t>澳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門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貿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易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投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資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促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進</w:t>
    </w:r>
    <w:r>
      <w:rPr>
        <w:rStyle w:val="C3"/>
        <w:b w:val="1"/>
        <w:sz w:val="26"/>
      </w:rPr>
      <w:t xml:space="preserve"> </w:t>
    </w:r>
    <w:r>
      <w:rPr>
        <w:rStyle w:val="C3"/>
        <w:rFonts w:ascii="MS PMincho" w:hAnsi="MS PMincho"/>
        <w:b w:val="1"/>
        <w:sz w:val="26"/>
      </w:rPr>
      <w:t>局</w:t>
    </w:r>
  </w:p>
  <w:p>
    <w:pPr>
      <w:pStyle w:val="P2"/>
      <w:rPr>
        <w:rStyle w:val="C3"/>
        <w:sz w:val="24"/>
      </w:rPr>
    </w:pPr>
    <w:r>
      <w:rPr>
        <w:rStyle w:val="C3"/>
        <w:sz w:val="24"/>
      </w:rPr>
      <w:t>Instituto de Promo</w:t>
    </w:r>
    <w:r>
      <w:rPr>
        <w:rStyle w:val="C3"/>
        <w:rFonts w:ascii="Times New Roman" w:hAnsi="Times New Roman"/>
        <w:sz w:val="24"/>
      </w:rPr>
      <w:t>çã</w:t>
    </w:r>
    <w:r>
      <w:rPr>
        <w:rStyle w:val="C3"/>
        <w:sz w:val="24"/>
      </w:rPr>
      <w:t>o do Com</w:t>
    </w:r>
    <w:r>
      <w:rPr>
        <w:rStyle w:val="C3"/>
        <w:rFonts w:ascii="Times New Roman" w:hAnsi="Times New Roman"/>
        <w:sz w:val="24"/>
      </w:rPr>
      <w:t>é</w:t>
    </w:r>
    <w:r>
      <w:rPr>
        <w:rStyle w:val="C3"/>
        <w:sz w:val="24"/>
      </w:rPr>
      <w:t>rcio e do Investimento de Macau</w:t>
    </w:r>
  </w:p>
</w:hdr>
</file>

<file path=word/numbering.xml><?xml version="1.0" encoding="utf-8"?>
<w:numbering xmlns:w="http://schemas.openxmlformats.org/wordprocessingml/2006/main">
  <w:abstractNum w:abstractNumId="0">
    <w:nsid w:val="29C40314"/>
    <w:multiLevelType w:val="multilevel"/>
    <w:lvl w:ilvl="0">
      <w:start w:val="2"/>
      <w:numFmt w:val="decimal"/>
      <w:suff w:val="tab"/>
      <w:lvlText w:val="%1)"/>
      <w:lvlJc w:val="left"/>
      <w:pPr>
        <w:ind w:hanging="450" w:left="930"/>
        <w:tabs>
          <w:tab w:val="left" w:pos="930" w:leader="none"/>
        </w:tabs>
      </w:pPr>
      <w:rPr>
        <w:rFonts w:ascii="cwTeX 粗黑體" w:hAnsi="cwTeX 粗黑體"/>
      </w:rPr>
    </w:lvl>
    <w:lvl w:ilvl="1">
      <w:start w:val="1"/>
      <w:numFmt w:val="ideographTraditional"/>
      <w:suff w:val="tab"/>
      <w:lvlText w:val="%2、"/>
      <w:lvlJc w:val="left"/>
      <w:pPr>
        <w:ind w:hanging="48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920"/>
        <w:tabs>
          <w:tab w:val="left" w:pos="19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2400"/>
        <w:tabs>
          <w:tab w:val="left" w:pos="240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880"/>
        <w:tabs>
          <w:tab w:val="left" w:pos="28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3360"/>
        <w:tabs>
          <w:tab w:val="left" w:pos="33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840"/>
        <w:tabs>
          <w:tab w:val="left" w:pos="384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4320"/>
        <w:tabs>
          <w:tab w:val="left" w:pos="43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800"/>
        <w:tabs>
          <w:tab w:val="left" w:pos="4800" w:leader="none"/>
        </w:tabs>
      </w:pPr>
      <w:rPr/>
    </w:lvl>
  </w:abstractNum>
  <w:abstractNum w:abstractNumId="1">
    <w:nsid w:val="3D46556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b w:val="1"/>
      </w:rPr>
    </w:lvl>
    <w:lvl w:ilvl="1">
      <w:start w:val="1"/>
      <w:numFmt w:val="decimal"/>
      <w:suff w:val="tab"/>
      <w:lvlText w:val="%2)"/>
      <w:lvlJc w:val="left"/>
      <w:pPr>
        <w:ind w:hanging="360" w:left="84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2">
    <w:nsid w:val="422F56EF"/>
    <w:multiLevelType w:val="multilevel"/>
    <w:lvl w:ilvl="0">
      <w:start w:val="2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>
        <w:b w:val="1"/>
        <w:i w:val="0"/>
        <w:sz w:val="20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7BF398F"/>
    <w:multiLevelType w:val="multilevel"/>
    <w:lvl w:ilvl="0">
      <w:start w:val="1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>
        <w:b w:val="1"/>
        <w:i w:val="0"/>
        <w:sz w:val="20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60E467EC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</w:pPr>
      <w:rPr/>
    </w:lvl>
  </w:abstractNum>
  <w:abstractNum w:abstractNumId="5">
    <w:nsid w:val="61A13A2B"/>
    <w:multiLevelType w:val="multilevel"/>
    <w:lvl w:ilvl="0">
      <w:start w:val="1"/>
      <w:numFmt w:val="decimal"/>
      <w:suff w:val="tab"/>
      <w:lvlText w:val="%1."/>
      <w:lvlJc w:val="left"/>
      <w:pPr>
        <w:ind w:hanging="480" w:left="480"/>
        <w:tabs>
          <w:tab w:val="left" w:pos="48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6">
    <w:nsid w:val="71645BAD"/>
    <w:multiLevelType w:val="hybridMultilevel"/>
    <w:lvl w:ilvl="0" w:tplc="73ED1E2C">
      <w:start w:val="1"/>
      <w:numFmt w:val="bullet"/>
      <w:suff w:val="tab"/>
      <w:lvlText w:val=""/>
      <w:lvlJc w:val="left"/>
      <w:pPr>
        <w:ind w:hanging="340" w:left="340"/>
        <w:tabs>
          <w:tab w:val="left" w:pos="360" w:leader="none"/>
        </w:tabs>
      </w:pPr>
      <w:rPr>
        <w:rFonts w:ascii="Wingdings" w:hAnsi="Wingdings"/>
        <w:sz w:val="18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74E66C15"/>
    <w:multiLevelType w:val="multilevel"/>
    <w:lvl w:ilvl="0">
      <w:start w:val="1"/>
      <w:numFmt w:val="decimal"/>
      <w:suff w:val="tab"/>
      <w:lvlText w:val="%1."/>
      <w:lvlJc w:val="left"/>
      <w:pPr>
        <w:ind w:hanging="480" w:left="478"/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58"/>
      </w:pPr>
      <w:rPr/>
    </w:lvl>
    <w:lvl w:ilvl="2">
      <w:start w:val="1"/>
      <w:numFmt w:val="lowerRoman"/>
      <w:suff w:val="tab"/>
      <w:lvlText w:val="%3."/>
      <w:lvlJc w:val="right"/>
      <w:pPr>
        <w:ind w:hanging="480" w:left="1438"/>
      </w:pPr>
      <w:rPr/>
    </w:lvl>
    <w:lvl w:ilvl="3">
      <w:start w:val="1"/>
      <w:numFmt w:val="decimal"/>
      <w:suff w:val="tab"/>
      <w:lvlText w:val="%4."/>
      <w:lvlJc w:val="left"/>
      <w:pPr>
        <w:ind w:hanging="480" w:left="1918"/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398"/>
      </w:pPr>
      <w:rPr/>
    </w:lvl>
    <w:lvl w:ilvl="5">
      <w:start w:val="1"/>
      <w:numFmt w:val="lowerRoman"/>
      <w:suff w:val="tab"/>
      <w:lvlText w:val="%6."/>
      <w:lvlJc w:val="right"/>
      <w:pPr>
        <w:ind w:hanging="480" w:left="2878"/>
      </w:pPr>
      <w:rPr/>
    </w:lvl>
    <w:lvl w:ilvl="6">
      <w:start w:val="1"/>
      <w:numFmt w:val="decimal"/>
      <w:suff w:val="tab"/>
      <w:lvlText w:val="%7."/>
      <w:lvlJc w:val="left"/>
      <w:pPr>
        <w:ind w:hanging="480" w:left="3358"/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38"/>
      </w:pPr>
      <w:rPr/>
    </w:lvl>
    <w:lvl w:ilvl="8">
      <w:start w:val="1"/>
      <w:numFmt w:val="lowerRoman"/>
      <w:suff w:val="tab"/>
      <w:lvlText w:val="%9."/>
      <w:lvlJc w:val="right"/>
      <w:pPr>
        <w:ind w:hanging="480" w:left="4318"/>
      </w:pPr>
      <w:rPr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qFormat/>
    <w:pPr>
      <w:widowControl w:val="0"/>
    </w:pPr>
    <w:rPr>
      <w:sz w:val="24"/>
    </w:rPr>
  </w:style>
  <w:style w:type="paragraph" w:styleId="P2">
    <w:name w:val="標題 1"/>
    <w:basedOn w:val="P1"/>
    <w:next w:val="P1"/>
    <w:qFormat/>
    <w:pPr>
      <w:keepNext w:val="1"/>
      <w:widowControl w:val="1"/>
      <w:tabs>
        <w:tab w:val="left" w:pos="2835" w:leader="none"/>
      </w:tabs>
      <w:jc w:val="center"/>
      <w:outlineLvl w:val="0"/>
    </w:pPr>
    <w:rPr>
      <w:b w:val="1"/>
      <w:sz w:val="28"/>
    </w:rPr>
  </w:style>
  <w:style w:type="paragraph" w:styleId="P3">
    <w:name w:val="頁首"/>
    <w:basedOn w:val="P1"/>
    <w:next w:val="P3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4">
    <w:name w:val="頁尾"/>
    <w:basedOn w:val="P1"/>
    <w:next w:val="P4"/>
    <w:pPr>
      <w:tabs>
        <w:tab w:val="center" w:pos="4153" w:leader="none"/>
        <w:tab w:val="right" w:pos="8306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超連結"/>
    <w:basedOn w:val="C3"/>
    <w:rPr>
      <w:color w:val="0000FF"/>
      <w:u w:val="single"/>
    </w:rPr>
  </w:style>
  <w:style w:type="character" w:styleId="C5">
    <w:name w:val="已查閱的超連結"/>
    <w:basedOn w:val="C3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表格內文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表格格線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Augusvvl</dc:creator>
  <dcterms:created xsi:type="dcterms:W3CDTF">2017-07-18T07:08:00Z</dcterms:created>
  <cp:lastModifiedBy>WIN-38M81M2010G\Administrator</cp:lastModifiedBy>
  <cp:lastPrinted>2006-12-11T01:45:00Z</cp:lastPrinted>
  <dcterms:modified xsi:type="dcterms:W3CDTF">2022-10-17T14:57:28Z</dcterms:modified>
  <cp:revision>27</cp:revision>
  <dc:title>有關經濟可行性分析的所需資料(參考指引)</dc:title>
</cp:coreProperties>
</file>